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88B3" w14:textId="77777777" w:rsidR="0016073F" w:rsidRDefault="007D441D" w:rsidP="007D441D">
      <w:pPr>
        <w:jc w:val="center"/>
        <w:rPr>
          <w:b/>
          <w:sz w:val="32"/>
          <w:szCs w:val="32"/>
        </w:rPr>
      </w:pPr>
      <w:r w:rsidRPr="007D441D">
        <w:rPr>
          <w:b/>
          <w:sz w:val="32"/>
          <w:szCs w:val="32"/>
        </w:rPr>
        <w:t>Request for initial Gateway Det</w:t>
      </w:r>
      <w:r>
        <w:rPr>
          <w:b/>
          <w:sz w:val="32"/>
          <w:szCs w:val="32"/>
        </w:rPr>
        <w:t>e</w:t>
      </w:r>
      <w:r w:rsidRPr="007D441D">
        <w:rPr>
          <w:b/>
          <w:sz w:val="32"/>
          <w:szCs w:val="32"/>
        </w:rPr>
        <w:t>rmination</w:t>
      </w:r>
    </w:p>
    <w:p w14:paraId="5E260E92" w14:textId="77777777" w:rsidR="007D441D" w:rsidRPr="00361CFE" w:rsidRDefault="007D441D" w:rsidP="007D441D">
      <w:pPr>
        <w:jc w:val="both"/>
        <w:rPr>
          <w:b/>
          <w:sz w:val="20"/>
          <w:szCs w:val="20"/>
        </w:rPr>
      </w:pPr>
      <w:r w:rsidRPr="00361CFE">
        <w:rPr>
          <w:b/>
          <w:sz w:val="20"/>
          <w:szCs w:val="20"/>
        </w:rPr>
        <w:t>Instructions to users</w:t>
      </w:r>
    </w:p>
    <w:p w14:paraId="7509E52E" w14:textId="77777777" w:rsidR="007D441D" w:rsidRDefault="007D441D" w:rsidP="007D441D">
      <w:pPr>
        <w:jc w:val="both"/>
        <w:rPr>
          <w:sz w:val="20"/>
          <w:szCs w:val="20"/>
        </w:rPr>
      </w:pPr>
      <w:r w:rsidRPr="00E950BD">
        <w:rPr>
          <w:sz w:val="20"/>
          <w:szCs w:val="20"/>
        </w:rPr>
        <w:t>When forwarding a planning proposal to the Minister under section 56(1), the relevant planning authority must provide the information specified on this form. This form and the required information should be sent to your local regional office. Please note on</w:t>
      </w:r>
      <w:r w:rsidR="00E950BD" w:rsidRPr="00E950BD">
        <w:rPr>
          <w:sz w:val="20"/>
          <w:szCs w:val="20"/>
        </w:rPr>
        <w:t>e</w:t>
      </w:r>
      <w:r w:rsidRPr="00E950BD">
        <w:rPr>
          <w:sz w:val="20"/>
          <w:szCs w:val="20"/>
        </w:rPr>
        <w:t xml:space="preserve"> (1) electronic</w:t>
      </w:r>
      <w:r w:rsidR="00E950BD">
        <w:rPr>
          <w:sz w:val="20"/>
          <w:szCs w:val="20"/>
        </w:rPr>
        <w:t xml:space="preserve"> copy and two (2) hard copies of the completed Planning Proposal must be sent to your regional office.</w:t>
      </w:r>
    </w:p>
    <w:p w14:paraId="17AA165E" w14:textId="77777777" w:rsidR="00E950BD" w:rsidRPr="00E950BD" w:rsidRDefault="00E950BD" w:rsidP="00E950BD">
      <w:pPr>
        <w:pBdr>
          <w:bottom w:val="single" w:sz="12" w:space="1" w:color="auto"/>
        </w:pBdr>
        <w:spacing w:after="0"/>
        <w:jc w:val="both"/>
        <w:rPr>
          <w:b/>
          <w:sz w:val="24"/>
          <w:szCs w:val="24"/>
        </w:rPr>
      </w:pPr>
      <w:r w:rsidRPr="00E950BD">
        <w:rPr>
          <w:b/>
          <w:sz w:val="24"/>
          <w:szCs w:val="24"/>
        </w:rPr>
        <w:t>Relevant Planning Authority Details</w:t>
      </w:r>
    </w:p>
    <w:p w14:paraId="7328C2FA" w14:textId="77777777" w:rsidR="00E950BD" w:rsidRDefault="00E950BD" w:rsidP="00E950BD">
      <w:pPr>
        <w:spacing w:after="0"/>
        <w:jc w:val="both"/>
        <w:rPr>
          <w:sz w:val="24"/>
          <w:szCs w:val="24"/>
        </w:rPr>
      </w:pPr>
    </w:p>
    <w:p w14:paraId="7DCCDED0" w14:textId="77777777" w:rsidR="00E950BD" w:rsidRDefault="00E950BD" w:rsidP="00E950BD">
      <w:pPr>
        <w:spacing w:after="0"/>
        <w:jc w:val="both"/>
        <w:rPr>
          <w:sz w:val="24"/>
          <w:szCs w:val="24"/>
        </w:rPr>
      </w:pPr>
      <w:r>
        <w:rPr>
          <w:sz w:val="24"/>
          <w:szCs w:val="24"/>
        </w:rPr>
        <w:t>Name of Relevant Planning Authority:</w:t>
      </w:r>
      <w:r>
        <w:rPr>
          <w:sz w:val="24"/>
          <w:szCs w:val="24"/>
        </w:rPr>
        <w:tab/>
        <w:t>Cabonne Council</w:t>
      </w:r>
    </w:p>
    <w:p w14:paraId="378CC447" w14:textId="77777777" w:rsidR="00E950BD" w:rsidRDefault="00E950BD" w:rsidP="00E950BD">
      <w:pPr>
        <w:spacing w:after="0"/>
        <w:jc w:val="both"/>
        <w:rPr>
          <w:sz w:val="24"/>
          <w:szCs w:val="24"/>
        </w:rPr>
      </w:pPr>
      <w:r>
        <w:rPr>
          <w:sz w:val="24"/>
          <w:szCs w:val="24"/>
        </w:rPr>
        <w:t>Contact person:</w:t>
      </w:r>
      <w:r>
        <w:rPr>
          <w:sz w:val="24"/>
          <w:szCs w:val="24"/>
        </w:rPr>
        <w:tab/>
      </w:r>
      <w:r>
        <w:rPr>
          <w:sz w:val="24"/>
          <w:szCs w:val="24"/>
        </w:rPr>
        <w:tab/>
      </w:r>
      <w:r>
        <w:rPr>
          <w:sz w:val="24"/>
          <w:szCs w:val="24"/>
        </w:rPr>
        <w:tab/>
      </w:r>
      <w:r>
        <w:rPr>
          <w:sz w:val="24"/>
          <w:szCs w:val="24"/>
        </w:rPr>
        <w:tab/>
        <w:t>Heather Nicholls</w:t>
      </w:r>
    </w:p>
    <w:p w14:paraId="2E52B53B" w14:textId="77777777" w:rsidR="00E950BD" w:rsidRDefault="00E950BD" w:rsidP="00E950BD">
      <w:pPr>
        <w:spacing w:after="0"/>
        <w:jc w:val="both"/>
        <w:rPr>
          <w:sz w:val="24"/>
          <w:szCs w:val="24"/>
        </w:rPr>
      </w:pPr>
      <w:r>
        <w:rPr>
          <w:sz w:val="24"/>
          <w:szCs w:val="24"/>
        </w:rPr>
        <w:t>Contact phone number and email:</w:t>
      </w:r>
      <w:r>
        <w:rPr>
          <w:sz w:val="24"/>
          <w:szCs w:val="24"/>
        </w:rPr>
        <w:tab/>
      </w:r>
      <w:r>
        <w:rPr>
          <w:sz w:val="24"/>
          <w:szCs w:val="24"/>
        </w:rPr>
        <w:tab/>
        <w:t xml:space="preserve">(02) 6392 3246 </w:t>
      </w:r>
    </w:p>
    <w:p w14:paraId="35FF5F51" w14:textId="77777777" w:rsidR="00E950BD" w:rsidRDefault="00E950BD" w:rsidP="00E950BD">
      <w:pPr>
        <w:spacing w:after="0"/>
        <w:ind w:left="3600" w:firstLine="720"/>
        <w:jc w:val="both"/>
        <w:rPr>
          <w:sz w:val="24"/>
          <w:szCs w:val="24"/>
        </w:rPr>
      </w:pPr>
      <w:hyperlink r:id="rId6" w:history="1">
        <w:r w:rsidRPr="007754EC">
          <w:rPr>
            <w:rStyle w:val="Hyperlink"/>
            <w:sz w:val="24"/>
            <w:szCs w:val="24"/>
          </w:rPr>
          <w:t>heather.nicholls@cabonne.nsw.gov.au</w:t>
        </w:r>
      </w:hyperlink>
    </w:p>
    <w:p w14:paraId="20F879D3" w14:textId="77777777" w:rsidR="00E950BD" w:rsidRDefault="00E950BD" w:rsidP="00E950BD">
      <w:pPr>
        <w:spacing w:after="0"/>
        <w:ind w:left="3600" w:firstLine="720"/>
        <w:jc w:val="both"/>
        <w:rPr>
          <w:sz w:val="24"/>
          <w:szCs w:val="24"/>
        </w:rPr>
      </w:pPr>
    </w:p>
    <w:p w14:paraId="77664D7E" w14:textId="77777777" w:rsidR="00E950BD" w:rsidRDefault="00E950BD" w:rsidP="00E950BD">
      <w:pPr>
        <w:pBdr>
          <w:bottom w:val="single" w:sz="12" w:space="1" w:color="auto"/>
        </w:pBdr>
        <w:spacing w:after="0"/>
        <w:jc w:val="both"/>
        <w:rPr>
          <w:b/>
          <w:sz w:val="24"/>
          <w:szCs w:val="24"/>
        </w:rPr>
      </w:pPr>
      <w:r w:rsidRPr="00E950BD">
        <w:rPr>
          <w:b/>
          <w:sz w:val="24"/>
          <w:szCs w:val="24"/>
        </w:rPr>
        <w:t>Planning Proposal Details – Attachments</w:t>
      </w:r>
    </w:p>
    <w:p w14:paraId="2AB7E3AB" w14:textId="77777777" w:rsidR="00E950BD" w:rsidRDefault="00E950BD" w:rsidP="00E950BD">
      <w:pPr>
        <w:spacing w:after="0"/>
        <w:jc w:val="both"/>
        <w:rPr>
          <w:b/>
          <w:sz w:val="24"/>
          <w:szCs w:val="24"/>
        </w:rPr>
      </w:pPr>
    </w:p>
    <w:p w14:paraId="6BA5EB90" w14:textId="77777777" w:rsidR="00E950BD" w:rsidRPr="00757E73" w:rsidRDefault="00E950BD" w:rsidP="00E950BD">
      <w:pPr>
        <w:pStyle w:val="ListParagraph"/>
        <w:numPr>
          <w:ilvl w:val="0"/>
          <w:numId w:val="1"/>
        </w:numPr>
        <w:spacing w:after="0"/>
        <w:jc w:val="both"/>
        <w:rPr>
          <w:b/>
          <w:sz w:val="24"/>
          <w:szCs w:val="24"/>
        </w:rPr>
      </w:pPr>
      <w:r w:rsidRPr="00757E73">
        <w:rPr>
          <w:b/>
          <w:sz w:val="24"/>
          <w:szCs w:val="24"/>
        </w:rPr>
        <w:t>Land involved</w:t>
      </w:r>
    </w:p>
    <w:p w14:paraId="574AE859" w14:textId="77777777" w:rsidR="00E950BD" w:rsidRPr="00E950BD" w:rsidRDefault="00E950BD" w:rsidP="00E950BD">
      <w:pPr>
        <w:pStyle w:val="ListParagraph"/>
        <w:numPr>
          <w:ilvl w:val="0"/>
          <w:numId w:val="2"/>
        </w:numPr>
        <w:spacing w:after="0"/>
        <w:jc w:val="both"/>
        <w:rPr>
          <w:sz w:val="24"/>
          <w:szCs w:val="24"/>
        </w:rPr>
      </w:pPr>
      <w:r w:rsidRPr="00E950BD">
        <w:rPr>
          <w:sz w:val="24"/>
          <w:szCs w:val="24"/>
        </w:rPr>
        <w:t xml:space="preserve">Lot 272 DP 750170 and adjacent road reserve, Hill Street, Molong </w:t>
      </w:r>
      <w:r w:rsidR="00757E73">
        <w:rPr>
          <w:sz w:val="24"/>
          <w:szCs w:val="24"/>
        </w:rPr>
        <w:tab/>
      </w:r>
      <w:r w:rsidR="00757E73">
        <w:rPr>
          <w:sz w:val="24"/>
          <w:szCs w:val="24"/>
        </w:rPr>
        <w:tab/>
      </w:r>
    </w:p>
    <w:p w14:paraId="6FC0940B" w14:textId="77777777" w:rsidR="00E950BD" w:rsidRDefault="00E950BD" w:rsidP="00E950BD">
      <w:pPr>
        <w:pStyle w:val="ListParagraph"/>
        <w:numPr>
          <w:ilvl w:val="0"/>
          <w:numId w:val="2"/>
        </w:numPr>
        <w:spacing w:after="0"/>
        <w:jc w:val="both"/>
        <w:rPr>
          <w:sz w:val="24"/>
          <w:szCs w:val="24"/>
        </w:rPr>
      </w:pPr>
      <w:r>
        <w:rPr>
          <w:sz w:val="24"/>
          <w:szCs w:val="24"/>
        </w:rPr>
        <w:t xml:space="preserve">Rural lands – additional clause to </w:t>
      </w:r>
      <w:proofErr w:type="spellStart"/>
      <w:r>
        <w:rPr>
          <w:sz w:val="24"/>
          <w:szCs w:val="24"/>
        </w:rPr>
        <w:t>LEP</w:t>
      </w:r>
      <w:proofErr w:type="spellEnd"/>
      <w:r>
        <w:rPr>
          <w:sz w:val="24"/>
          <w:szCs w:val="24"/>
        </w:rPr>
        <w:t xml:space="preserve"> for rural boundary adjustments</w:t>
      </w:r>
    </w:p>
    <w:p w14:paraId="49FC518C" w14:textId="77777777" w:rsidR="00E950BD" w:rsidRDefault="00E950BD" w:rsidP="00E950BD">
      <w:pPr>
        <w:spacing w:after="0"/>
        <w:jc w:val="both"/>
        <w:rPr>
          <w:sz w:val="24"/>
          <w:szCs w:val="24"/>
        </w:rPr>
      </w:pPr>
    </w:p>
    <w:p w14:paraId="6FD142E5" w14:textId="77777777" w:rsidR="00E950BD" w:rsidRPr="00757E73" w:rsidRDefault="00E950BD" w:rsidP="00E950BD">
      <w:pPr>
        <w:pStyle w:val="ListParagraph"/>
        <w:numPr>
          <w:ilvl w:val="0"/>
          <w:numId w:val="1"/>
        </w:numPr>
        <w:spacing w:after="0"/>
        <w:jc w:val="both"/>
        <w:rPr>
          <w:b/>
          <w:sz w:val="24"/>
          <w:szCs w:val="24"/>
        </w:rPr>
      </w:pPr>
      <w:r w:rsidRPr="00757E73">
        <w:rPr>
          <w:b/>
          <w:sz w:val="24"/>
          <w:szCs w:val="24"/>
        </w:rPr>
        <w:t>Maps</w:t>
      </w:r>
    </w:p>
    <w:p w14:paraId="4A003FA1" w14:textId="77777777" w:rsidR="00757E73" w:rsidRPr="00E950BD" w:rsidRDefault="00E950BD" w:rsidP="00757E73">
      <w:pPr>
        <w:pStyle w:val="ListParagraph"/>
        <w:numPr>
          <w:ilvl w:val="0"/>
          <w:numId w:val="2"/>
        </w:numPr>
        <w:spacing w:after="0"/>
        <w:jc w:val="both"/>
        <w:rPr>
          <w:sz w:val="24"/>
          <w:szCs w:val="24"/>
        </w:rPr>
      </w:pPr>
      <w:r>
        <w:rPr>
          <w:sz w:val="24"/>
          <w:szCs w:val="24"/>
        </w:rPr>
        <w:t>Location maps</w:t>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w:t>
      </w:r>
    </w:p>
    <w:p w14:paraId="0695E7D2" w14:textId="77777777" w:rsidR="00757E73" w:rsidRPr="00E950BD" w:rsidRDefault="00E950BD" w:rsidP="00757E73">
      <w:pPr>
        <w:pStyle w:val="ListParagraph"/>
        <w:numPr>
          <w:ilvl w:val="0"/>
          <w:numId w:val="2"/>
        </w:numPr>
        <w:spacing w:after="0"/>
        <w:jc w:val="both"/>
        <w:rPr>
          <w:sz w:val="24"/>
          <w:szCs w:val="24"/>
        </w:rPr>
      </w:pPr>
      <w:r>
        <w:rPr>
          <w:sz w:val="24"/>
          <w:szCs w:val="24"/>
        </w:rPr>
        <w:t>Existing zoning map</w:t>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w:t>
      </w:r>
    </w:p>
    <w:p w14:paraId="3FEB1F15" w14:textId="77777777" w:rsidR="00E950BD" w:rsidRDefault="00E950BD" w:rsidP="00E950BD">
      <w:pPr>
        <w:spacing w:after="0"/>
        <w:jc w:val="both"/>
        <w:rPr>
          <w:sz w:val="24"/>
          <w:szCs w:val="24"/>
        </w:rPr>
      </w:pPr>
    </w:p>
    <w:p w14:paraId="3A144085" w14:textId="77777777" w:rsidR="00E950BD" w:rsidRPr="00757E73" w:rsidRDefault="00E950BD" w:rsidP="00E950BD">
      <w:pPr>
        <w:pStyle w:val="ListParagraph"/>
        <w:numPr>
          <w:ilvl w:val="0"/>
          <w:numId w:val="1"/>
        </w:numPr>
        <w:spacing w:after="0"/>
        <w:jc w:val="both"/>
        <w:rPr>
          <w:b/>
          <w:sz w:val="24"/>
          <w:szCs w:val="24"/>
        </w:rPr>
      </w:pPr>
      <w:r w:rsidRPr="00757E73">
        <w:rPr>
          <w:b/>
          <w:sz w:val="24"/>
          <w:szCs w:val="24"/>
        </w:rPr>
        <w:t>Photos</w:t>
      </w:r>
    </w:p>
    <w:p w14:paraId="35FC0AA1" w14:textId="77777777" w:rsidR="00E950BD" w:rsidRPr="00757E73" w:rsidRDefault="00E950BD" w:rsidP="00757E73">
      <w:pPr>
        <w:pStyle w:val="ListParagraph"/>
        <w:numPr>
          <w:ilvl w:val="0"/>
          <w:numId w:val="2"/>
        </w:numPr>
        <w:spacing w:after="0"/>
        <w:jc w:val="both"/>
        <w:rPr>
          <w:sz w:val="24"/>
          <w:szCs w:val="24"/>
        </w:rPr>
      </w:pPr>
      <w:r>
        <w:rPr>
          <w:sz w:val="24"/>
          <w:szCs w:val="24"/>
        </w:rPr>
        <w:t>Aerial photo</w:t>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w:t>
      </w:r>
    </w:p>
    <w:p w14:paraId="213093F0" w14:textId="77777777" w:rsidR="00E950BD" w:rsidRPr="00757E73" w:rsidRDefault="00E950BD" w:rsidP="00757E73">
      <w:pPr>
        <w:pStyle w:val="ListParagraph"/>
        <w:numPr>
          <w:ilvl w:val="0"/>
          <w:numId w:val="2"/>
        </w:numPr>
        <w:spacing w:after="0"/>
        <w:jc w:val="both"/>
        <w:rPr>
          <w:sz w:val="24"/>
          <w:szCs w:val="24"/>
        </w:rPr>
      </w:pPr>
      <w:r>
        <w:rPr>
          <w:sz w:val="24"/>
          <w:szCs w:val="24"/>
        </w:rPr>
        <w:t>Photos showing land and surrounds</w:t>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ab/>
      </w:r>
      <w:r w:rsidR="00757E73">
        <w:rPr>
          <w:sz w:val="24"/>
          <w:szCs w:val="24"/>
        </w:rPr>
        <w:t>√</w:t>
      </w:r>
    </w:p>
    <w:p w14:paraId="5FA822AC" w14:textId="77777777" w:rsidR="00E950BD" w:rsidRDefault="00E950BD" w:rsidP="00E950BD">
      <w:pPr>
        <w:spacing w:after="0"/>
        <w:jc w:val="both"/>
        <w:rPr>
          <w:sz w:val="24"/>
          <w:szCs w:val="24"/>
        </w:rPr>
      </w:pPr>
    </w:p>
    <w:p w14:paraId="5046FB12" w14:textId="77777777" w:rsidR="00E950BD" w:rsidRPr="00757E73" w:rsidRDefault="00E950BD" w:rsidP="00E950BD">
      <w:pPr>
        <w:pStyle w:val="ListParagraph"/>
        <w:numPr>
          <w:ilvl w:val="0"/>
          <w:numId w:val="1"/>
        </w:numPr>
        <w:spacing w:after="0"/>
        <w:jc w:val="both"/>
        <w:rPr>
          <w:b/>
          <w:sz w:val="24"/>
          <w:szCs w:val="24"/>
        </w:rPr>
      </w:pPr>
      <w:r w:rsidRPr="00757E73">
        <w:rPr>
          <w:b/>
          <w:sz w:val="24"/>
          <w:szCs w:val="24"/>
        </w:rPr>
        <w:t>Complete Planning Proposal (1 electronic and 2 hard copy)</w:t>
      </w:r>
    </w:p>
    <w:p w14:paraId="4E1AD288" w14:textId="77777777" w:rsidR="00757E73" w:rsidRPr="00757E73" w:rsidRDefault="00757E73" w:rsidP="00757E73">
      <w:pPr>
        <w:pStyle w:val="ListParagraph"/>
        <w:numPr>
          <w:ilvl w:val="0"/>
          <w:numId w:val="2"/>
        </w:numPr>
        <w:spacing w:after="0"/>
        <w:jc w:val="both"/>
        <w:rPr>
          <w:sz w:val="24"/>
          <w:szCs w:val="24"/>
        </w:rPr>
      </w:pPr>
      <w:r w:rsidRPr="00757E73">
        <w:rPr>
          <w:sz w:val="24"/>
          <w:szCs w:val="24"/>
        </w:rPr>
        <w:t>All matters to be addressed in a planning proposal, including Director General’s requirements for the justification of all planning proposals in accordance with a</w:t>
      </w:r>
      <w:r>
        <w:rPr>
          <w:sz w:val="24"/>
          <w:szCs w:val="24"/>
        </w:rPr>
        <w:t xml:space="preserve"> ‘Guide to preparing a Planning Proposal’ are completed prior to forwarding to the regional office in the first instance. See attached pro forma.</w:t>
      </w:r>
      <w:r>
        <w:rPr>
          <w:sz w:val="24"/>
          <w:szCs w:val="24"/>
        </w:rPr>
        <w:tab/>
      </w:r>
      <w:r>
        <w:rPr>
          <w:sz w:val="24"/>
          <w:szCs w:val="24"/>
        </w:rPr>
        <w:tab/>
      </w:r>
      <w:r>
        <w:rPr>
          <w:sz w:val="24"/>
          <w:szCs w:val="24"/>
        </w:rPr>
        <w:t>√</w:t>
      </w:r>
    </w:p>
    <w:p w14:paraId="760B81F2" w14:textId="77777777" w:rsidR="00757E73" w:rsidRPr="00757E73" w:rsidRDefault="00757E73" w:rsidP="00757E73">
      <w:pPr>
        <w:spacing w:after="0"/>
        <w:jc w:val="both"/>
        <w:rPr>
          <w:sz w:val="24"/>
          <w:szCs w:val="24"/>
        </w:rPr>
      </w:pPr>
    </w:p>
    <w:p w14:paraId="32851940" w14:textId="77777777" w:rsidR="00757E73" w:rsidRPr="00757E73" w:rsidRDefault="00757E73" w:rsidP="00757E73">
      <w:pPr>
        <w:pStyle w:val="ListParagraph"/>
        <w:numPr>
          <w:ilvl w:val="0"/>
          <w:numId w:val="1"/>
        </w:numPr>
        <w:spacing w:after="0"/>
        <w:jc w:val="both"/>
        <w:rPr>
          <w:b/>
          <w:sz w:val="24"/>
          <w:szCs w:val="24"/>
        </w:rPr>
      </w:pPr>
      <w:r w:rsidRPr="00757E73">
        <w:rPr>
          <w:b/>
          <w:sz w:val="24"/>
          <w:szCs w:val="24"/>
        </w:rPr>
        <w:t>Planning Proposal has been supported by council</w:t>
      </w:r>
    </w:p>
    <w:p w14:paraId="37267B4D" w14:textId="77777777" w:rsidR="00757E73" w:rsidRPr="00757E73" w:rsidRDefault="00757E73" w:rsidP="00757E73">
      <w:pPr>
        <w:pStyle w:val="ListParagraph"/>
        <w:numPr>
          <w:ilvl w:val="0"/>
          <w:numId w:val="2"/>
        </w:numPr>
        <w:spacing w:after="0"/>
        <w:jc w:val="both"/>
        <w:rPr>
          <w:sz w:val="24"/>
          <w:szCs w:val="24"/>
        </w:rPr>
      </w:pPr>
      <w:r>
        <w:rPr>
          <w:sz w:val="24"/>
          <w:szCs w:val="24"/>
        </w:rPr>
        <w:t>Council has considered the written proposal before it is sent to the Department of Planning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w:t>
      </w:r>
    </w:p>
    <w:p w14:paraId="5A5504A6" w14:textId="77777777" w:rsidR="00757E73" w:rsidRPr="00E950BD" w:rsidRDefault="00757E73" w:rsidP="00757E73">
      <w:pPr>
        <w:pStyle w:val="ListParagraph"/>
        <w:numPr>
          <w:ilvl w:val="0"/>
          <w:numId w:val="2"/>
        </w:numPr>
        <w:spacing w:after="0"/>
        <w:jc w:val="both"/>
        <w:rPr>
          <w:sz w:val="24"/>
          <w:szCs w:val="24"/>
        </w:rPr>
      </w:pPr>
      <w:r>
        <w:rPr>
          <w:sz w:val="24"/>
          <w:szCs w:val="24"/>
        </w:rPr>
        <w:t>Attached is council’s resolution to send the written planning proposal to the Department of Planning.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w:t>
      </w:r>
    </w:p>
    <w:p w14:paraId="0AA03FAE" w14:textId="77777777" w:rsidR="00757E73" w:rsidRDefault="00757E73" w:rsidP="00757E73">
      <w:pPr>
        <w:pStyle w:val="ListParagraph"/>
        <w:spacing w:after="0"/>
        <w:ind w:left="1440"/>
        <w:jc w:val="both"/>
        <w:rPr>
          <w:sz w:val="24"/>
          <w:szCs w:val="24"/>
        </w:rPr>
      </w:pPr>
    </w:p>
    <w:p w14:paraId="40B7B4DA" w14:textId="77777777" w:rsidR="00757E73" w:rsidRDefault="00361CFE" w:rsidP="00757E73">
      <w:pPr>
        <w:spacing w:after="0"/>
        <w:jc w:val="both"/>
        <w:rPr>
          <w:sz w:val="24"/>
          <w:szCs w:val="24"/>
        </w:rPr>
      </w:pPr>
      <w:r>
        <w:rPr>
          <w:noProof/>
          <w:lang w:eastAsia="en-AU"/>
        </w:rPr>
        <w:drawing>
          <wp:inline distT="0" distB="0" distL="0" distR="0" wp14:anchorId="1DCFBA41" wp14:editId="45290171">
            <wp:extent cx="981075" cy="286233"/>
            <wp:effectExtent l="0" t="0" r="0" b="0"/>
            <wp:docPr id="1" name="Picture 1" descr="https://infoxpert.edrms/docs/My%20Workspace/Enviro%20Services/STAFF%20FOLDERS/Heather/heathers%20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xpert.edrms/docs/My%20Workspace/Enviro%20Services/STAFF%20FOLDERS/Heather/heathers%20signat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551" cy="303585"/>
                    </a:xfrm>
                    <a:prstGeom prst="rect">
                      <a:avLst/>
                    </a:prstGeom>
                    <a:noFill/>
                    <a:ln>
                      <a:noFill/>
                    </a:ln>
                  </pic:spPr>
                </pic:pic>
              </a:graphicData>
            </a:graphic>
          </wp:inline>
        </w:drawing>
      </w:r>
    </w:p>
    <w:p w14:paraId="62A1E357" w14:textId="77777777" w:rsidR="00361CFE" w:rsidRDefault="00361CFE" w:rsidP="00361CFE">
      <w:pPr>
        <w:spacing w:after="0"/>
        <w:ind w:left="7200"/>
        <w:jc w:val="both"/>
        <w:rPr>
          <w:sz w:val="24"/>
          <w:szCs w:val="24"/>
        </w:rPr>
      </w:pPr>
      <w:r>
        <w:rPr>
          <w:sz w:val="24"/>
          <w:szCs w:val="24"/>
        </w:rPr>
        <w:t>15 August 2016</w:t>
      </w:r>
    </w:p>
    <w:p w14:paraId="779B59C4" w14:textId="77777777" w:rsidR="007D441D" w:rsidRDefault="00361CFE" w:rsidP="00361CFE">
      <w:pPr>
        <w:spacing w:after="0"/>
        <w:jc w:val="both"/>
      </w:pPr>
      <w:r>
        <w:rPr>
          <w:sz w:val="24"/>
          <w:szCs w:val="24"/>
        </w:rPr>
        <w:t>Signed for and on behalf of Cabonne Council</w:t>
      </w:r>
      <w:r>
        <w:rPr>
          <w:sz w:val="24"/>
          <w:szCs w:val="24"/>
        </w:rPr>
        <w:tab/>
      </w:r>
      <w:r>
        <w:rPr>
          <w:sz w:val="24"/>
          <w:szCs w:val="24"/>
        </w:rPr>
        <w:tab/>
      </w:r>
      <w:r>
        <w:rPr>
          <w:sz w:val="24"/>
          <w:szCs w:val="24"/>
        </w:rPr>
        <w:tab/>
      </w:r>
      <w:r>
        <w:rPr>
          <w:sz w:val="24"/>
          <w:szCs w:val="24"/>
        </w:rPr>
        <w:tab/>
      </w:r>
      <w:r>
        <w:rPr>
          <w:sz w:val="24"/>
          <w:szCs w:val="24"/>
        </w:rPr>
        <w:tab/>
        <w:t>Date</w:t>
      </w:r>
      <w:bookmarkStart w:id="0" w:name="_GoBack"/>
      <w:bookmarkEnd w:id="0"/>
    </w:p>
    <w:sectPr w:rsidR="007D4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3CFE"/>
    <w:multiLevelType w:val="hybridMultilevel"/>
    <w:tmpl w:val="27FAF3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FC58CE"/>
    <w:multiLevelType w:val="hybridMultilevel"/>
    <w:tmpl w:val="20A8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3A364E"/>
    <w:multiLevelType w:val="hybridMultilevel"/>
    <w:tmpl w:val="C0CE3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9FD36C2"/>
    <w:multiLevelType w:val="hybridMultilevel"/>
    <w:tmpl w:val="C49C1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9CE50DD"/>
    <w:multiLevelType w:val="hybridMultilevel"/>
    <w:tmpl w:val="E176F4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EF87004"/>
    <w:multiLevelType w:val="hybridMultilevel"/>
    <w:tmpl w:val="BB16DC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2ED447B"/>
    <w:multiLevelType w:val="hybridMultilevel"/>
    <w:tmpl w:val="4BDA7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1D"/>
    <w:rsid w:val="0016073F"/>
    <w:rsid w:val="00361CFE"/>
    <w:rsid w:val="00757E73"/>
    <w:rsid w:val="007D441D"/>
    <w:rsid w:val="00E95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2F30"/>
  <w15:chartTrackingRefBased/>
  <w15:docId w15:val="{513920C7-3135-4F26-B1AB-2A259D98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50BD"/>
    <w:rPr>
      <w:color w:val="0563C1" w:themeColor="hyperlink"/>
      <w:u w:val="single"/>
    </w:rPr>
  </w:style>
  <w:style w:type="paragraph" w:styleId="ListParagraph">
    <w:name w:val="List Paragraph"/>
    <w:basedOn w:val="Normal"/>
    <w:uiPriority w:val="34"/>
    <w:qFormat/>
    <w:rsid w:val="00E950BD"/>
    <w:pPr>
      <w:ind w:left="720"/>
      <w:contextualSpacing/>
    </w:pPr>
  </w:style>
  <w:style w:type="paragraph" w:styleId="BalloonText">
    <w:name w:val="Balloon Text"/>
    <w:basedOn w:val="Normal"/>
    <w:link w:val="BalloonTextChar"/>
    <w:uiPriority w:val="99"/>
    <w:semiHidden/>
    <w:unhideWhenUsed/>
    <w:rsid w:val="00361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ather.nicholls@cabonne.nsw.gov.a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C3E-24A5-46D3-9B76-90D454BE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Nicholls</dc:creator>
  <cp:keywords/>
  <dc:description/>
  <cp:lastModifiedBy>Heather Nicholls</cp:lastModifiedBy>
  <cp:revision>1</cp:revision>
  <cp:lastPrinted>2016-08-15T02:50:00Z</cp:lastPrinted>
  <dcterms:created xsi:type="dcterms:W3CDTF">2016-08-15T02:15:00Z</dcterms:created>
  <dcterms:modified xsi:type="dcterms:W3CDTF">2016-08-15T02:50:00Z</dcterms:modified>
</cp:coreProperties>
</file>